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708E5">
        <w:rPr>
          <w:snapToGrid/>
          <w:color w:val="000000" w:themeColor="text1"/>
          <w:sz w:val="24"/>
          <w:szCs w:val="24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FC73BA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работ по строительству </w:t>
      </w:r>
      <w:r w:rsidR="004708E5" w:rsidRPr="004708E5">
        <w:rPr>
          <w:color w:val="000000" w:themeColor="text1"/>
          <w:sz w:val="32"/>
          <w:szCs w:val="32"/>
        </w:rPr>
        <w:t>сетей водоснабжения для подключения объекта капитального строительства к централизованной системе водоснабжения: «Водопроводный ввод Дн-110 мм», г. Самара, Куйбышевский район, ул. Трубная, БМК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4708E5">
        <w:rPr>
          <w:b/>
          <w:color w:val="000000" w:themeColor="text1"/>
          <w:sz w:val="32"/>
          <w:szCs w:val="32"/>
        </w:rPr>
        <w:t>84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FC73BA" w:rsidP="004708E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FC73B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троительств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</w:t>
            </w:r>
            <w:r w:rsidRPr="00FC73B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708E5" w:rsidRPr="004708E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сетей водоснабжения для подключения объекта капитального строительства к централизованной системе водоснабжения: «Водопроводный ввод Дн-110 мм», г. Самара, Куйбышевский район, ул. Трубная, БМК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>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708E5">
              <w:rPr>
                <w:b/>
                <w:sz w:val="20"/>
                <w:szCs w:val="20"/>
              </w:rPr>
              <w:t>481 992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08E5">
      <w:rPr>
        <w:noProof/>
      </w:rPr>
      <w:t>8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0B0B-7A71-4182-81C2-80A5A87B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15</Pages>
  <Words>4749</Words>
  <Characters>32188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340</cp:revision>
  <cp:lastPrinted>2019-02-04T06:44:00Z</cp:lastPrinted>
  <dcterms:created xsi:type="dcterms:W3CDTF">2019-02-07T06:22:00Z</dcterms:created>
  <dcterms:modified xsi:type="dcterms:W3CDTF">2022-07-28T07:26:00Z</dcterms:modified>
</cp:coreProperties>
</file>